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A7" w:rsidRPr="006E0682" w:rsidRDefault="008057A7" w:rsidP="006E0682">
      <w:pPr>
        <w:jc w:val="both"/>
        <w:rPr>
          <w:rFonts w:ascii="Times New Roman" w:hAnsi="Times New Roman" w:cs="Times New Roman"/>
          <w:b/>
          <w:sz w:val="28"/>
          <w:szCs w:val="28"/>
        </w:rPr>
      </w:pPr>
      <w:r w:rsidRPr="006E0682">
        <w:rPr>
          <w:rFonts w:ascii="Times New Roman" w:hAnsi="Times New Roman" w:cs="Times New Roman"/>
          <w:b/>
          <w:sz w:val="28"/>
          <w:szCs w:val="28"/>
        </w:rPr>
        <w:t>Примерный сценарий для родителей обучающихся 1 - 4 классов общеобразовательных организаций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Тема «Безопасное участие младших школьников в дорожном движении»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и задачи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 продвижение ответственной и позитивной родительской позиции, развитие ключевых родительских компетенций в области профилактики детского дорожно-транспортного травматизма как одного из приоритетов семейного воспитания.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 xml:space="preserve">выяснить у родителей (законных представителей) что они знают о безопасности дорожного движения;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ознакомить родителей (законных представителей) с эффективными педагогическими технологиями обучения младших школьников правилам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сформировать у родителей (законных представителей) мотивацию к развитию у детей культуры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добиться синхронности действий педагога и родителей (законных представителей) в вопросах профилактики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формированию ответственности родителей (законных представителей) за безопасное поведение детей на дорогах, профилактику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реализации сетевого взаимодействия объединений родительской общественности и общеобразовательной организации.</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Целевые группы.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Сценарий может быть использован в работе с родителями (законными представителями) детей в возрасте от 6 до 11 лет (в том числе, при проведении тематических родительских собраний) сотрудниками образовательных организаций и специалистами, в компетенции которых входит профилактика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План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1. 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Ход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Здравствуйте, уважаемые родители! Сегодня мы поговорим об основах ПДД, знание которых обязательно, а выполнение - неукоснительно. Ведь от того, насколько нам удастся подробно разъяснить детям правила, обеспечить их выполнение, самим стать образцами и носителями культуры безопасного поведения на дорогах, зависит жизнь и здоровье детей - самых незащищенных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дорогах стоит безучастность взрослых к совершаемым детьми правонарушениям. Поэтому главная задача школы и родителей – совместными усилиями сделать так, чтобы дети на дороге были в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 последнее время все чаще водители допускают наезды на детей-пешеходов на пешеходных переходах. Несчастные случаи, которые происходят с детьми на дорогах, чаще всего бывают вызваны выходом на проезжую часть вне пешеходного перехода, перед близко идущим транспортом или другим препятствием. Эти действия ребенок производит, как правило, из-за неспособности оценить реальную опасность, грозящую ему на дороге. Также происходят ДТП и на пешеходных переходах, когда ребенок не убеждается в </w:t>
      </w:r>
      <w:r w:rsidRPr="006E0682">
        <w:rPr>
          <w:rFonts w:ascii="Times New Roman" w:hAnsi="Times New Roman" w:cs="Times New Roman"/>
          <w:sz w:val="28"/>
          <w:szCs w:val="28"/>
        </w:rPr>
        <w:lastRenderedPageBreak/>
        <w:t xml:space="preserve">безопасности, как того требуют правила дорожного движения. Безусловно, в данных ДТП виноваты водители, но в действительности ребенку, получившему в результате ДТП травмы, от этого не легче. И это говорит о том, что ребенок не умеет прогнозировать опасность и не соблюдает основного правила безопасности – он не убеждается в безопасности. Правила дорожного движения говорят однозначно – пешеход перед переходом по пешеходному переходу обязан убедиться в безопасности. К сожалению, многие пешеходы, в том числе и дети, эту обязанность не выполняют.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Дорожно-транспортных происшествий можно избежать, если с самого детства учить ребенка наблюдать за дорогой; не торопиться при переходе дороги, а сначала внимательно оценить дорожную ситуацию, убедиться, что водители транспортных средств остановились.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Даже отличные знания правил могут не спасти от беды, если нет практических навыков поведения на дороге в любых условиях и обстоятельствах. Безопасность ребёнка как полноправного участника дорожного движения это, прежде всего, умение адекватно принимать решения в самых различных ситуациях.  Главным здесь является пример поведения родителей на дорогах.</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формировании у ребенка навыков безопасного участия в дорожном движении Вы должны сами выступать образцом для подражания как пешеходы, пассажиры и водители транспортных средств.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пешеходы.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Прежде всего, важно помнить, что в п. 4.1. Правил дорожного движения РФ отмечено,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6E0682">
        <w:rPr>
          <w:rFonts w:ascii="Times New Roman" w:hAnsi="Times New Roman" w:cs="Times New Roman"/>
          <w:sz w:val="28"/>
          <w:szCs w:val="28"/>
        </w:rPr>
        <w:t>световозвращающими</w:t>
      </w:r>
      <w:proofErr w:type="spellEnd"/>
      <w:r w:rsidRPr="006E0682">
        <w:rPr>
          <w:rFonts w:ascii="Times New Roman" w:hAnsi="Times New Roman" w:cs="Times New Roman"/>
          <w:sz w:val="28"/>
          <w:szCs w:val="28"/>
        </w:rPr>
        <w:t xml:space="preserve"> элементами и обеспечивать видимость этих предметов водителями транспортных средств.</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Световозвращающие</w:t>
      </w:r>
      <w:proofErr w:type="spellEnd"/>
      <w:r w:rsidRPr="006E0682">
        <w:rPr>
          <w:rFonts w:ascii="Times New Roman" w:hAnsi="Times New Roman" w:cs="Times New Roman"/>
          <w:sz w:val="28"/>
          <w:szCs w:val="28"/>
        </w:rPr>
        <w:t xml:space="preserve"> элементы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 это элементы, изготовленные из специальных материалов, обладающих способностью возвращать луч света обратно к источнику.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Обеспечьте наличие съемных и несъемных световозвращающих элементов для себя и для своего ребенка. Помните, что на дороге необходимо быть заметными!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выходе из дома: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по тротуару: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придерживайтесь правой стороны тротуара; не ведите ребенка по краю тротуара: взрослый должен находиться со стороны проезжей части; крепко держите ребенка за руку.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переходе проезжей части: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переходить дорогу наискосок опасно, подчеркивайте, показывайте и рассказывайте ребенку каждый раз, что переходите строго перпендикулярно, что это предусмотрено ПДД, но самое главное, делается для лучшего наблюдения за транспортными средствами;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нельзя торопиться переходить дорогу, если на другой стороне вы увидели друзей, родственников, знакомых, нужный автобус или троллейбус, внушите ребёнку, что спешить и бежать к ним крайне опасно;</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иначе он может привыкнуть подражать поведению спутников, не наблюдающих за автомашинами;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приучайте ребенка незамедлительно снимать капюшон, убирать наушники, телефон непосредственно перед переходом проезжей части, чтобы постоянно слышать движение автомобилей;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объясните ребенку об опасности разговоров по телефону при переходе через дорогу, сами не сопровождайте ребенка посредством телефонных разговоров, как часто делают родители младших школьников, исходя из </w:t>
      </w:r>
      <w:r w:rsidRPr="006E0682">
        <w:rPr>
          <w:rFonts w:ascii="Times New Roman" w:hAnsi="Times New Roman" w:cs="Times New Roman"/>
          <w:sz w:val="28"/>
          <w:szCs w:val="28"/>
        </w:rPr>
        <w:lastRenderedPageBreak/>
        <w:t xml:space="preserve">соображений заботы и вызывая тем самым у ребенка чувство ложной уверенности.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Рекомендуем использовать прогулочный метод «Безопасный маршрут движения «дом – школа - дом»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Было бы очень хорошо, если бы вы смогли провожать детей в школу и встречать их после занятий. Если такой возможности нет, обязательно вместе с ребенком найдите самый безопасный путь в школу. Пройдите по нему с ребенком несколько раз и укажите на опасные участки. Объясните, почему и где надо быть особенно осторожным и внимательным, как следить за движением транспорта и уступать ему дорогу. Составьте с ребенком индивидуальную схему безопасного маршрута движения «дом – школа – дом».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Интерес детей к планшету и телефону можно превратить в полезное занятие.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Например, у популярного мультсериала «</w:t>
      </w:r>
      <w:proofErr w:type="spellStart"/>
      <w:r w:rsidRPr="006E0682">
        <w:rPr>
          <w:rFonts w:ascii="Times New Roman" w:hAnsi="Times New Roman" w:cs="Times New Roman"/>
          <w:sz w:val="28"/>
          <w:szCs w:val="28"/>
        </w:rPr>
        <w:t>Смешарики</w:t>
      </w:r>
      <w:proofErr w:type="spellEnd"/>
      <w:r w:rsidRPr="006E0682">
        <w:rPr>
          <w:rFonts w:ascii="Times New Roman" w:hAnsi="Times New Roman" w:cs="Times New Roman"/>
          <w:sz w:val="28"/>
          <w:szCs w:val="28"/>
        </w:rPr>
        <w:t>» есть обучающая серия роликов «Азбука безопасности». В них простым, доступным для детей языком рассказывается об основах ПДД. На примере мультипликационных героев дети учатся находить дорожные ловушки. Учатся правильно переходить проезжую часть дороги, изучают основные дорожные знаки, вспоминают правила поведения в маршрутных транспортных средствах и т.д. Это позволяет достигать высоких результатов в усвоении детьми определенных знаний.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Если посмотреть содержимое наших гаджетов, то у многих мы обнаружим детские игры в различных вариациях: шарики, гонки и многое другое. Можно заменить развлекательную игру на образовательную. Например, можно играть вместе с детьми в настольные игры по ПДД.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пассажиры.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Чаще всего дети младшего школьного возраста выступают в качестве пассажиров в легковом транспорте, поэтому родителям нужно знать правила использования детских удерживающих устройств.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Всегда соблюдайте следующие правила, общие для всех пассажиров – и детей, и взрослых: в обязательном порядке нужно использовать ремни безопасности, а детям - детские удерживающие устройства. Этот навык должен быть доведен до автоматизма, без пристегнутого ремня у водителя и всех пассажиров автомобиль трогаться не должен.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При перевозке в автомобиле детей младшего школьного возраста (до 12 лет) обязательно «использование детских удерживающих </w:t>
      </w:r>
      <w:r w:rsidR="003600EC">
        <w:rPr>
          <w:rFonts w:ascii="Times New Roman" w:hAnsi="Times New Roman" w:cs="Times New Roman"/>
          <w:sz w:val="28"/>
          <w:szCs w:val="28"/>
        </w:rPr>
        <w:t>систем (</w:t>
      </w:r>
      <w:r w:rsidRPr="006E0682">
        <w:rPr>
          <w:rFonts w:ascii="Times New Roman" w:hAnsi="Times New Roman" w:cs="Times New Roman"/>
          <w:sz w:val="28"/>
          <w:szCs w:val="28"/>
        </w:rPr>
        <w:t>устройств</w:t>
      </w:r>
      <w:r w:rsidR="003600EC">
        <w:rPr>
          <w:rFonts w:ascii="Times New Roman" w:hAnsi="Times New Roman" w:cs="Times New Roman"/>
          <w:sz w:val="28"/>
          <w:szCs w:val="28"/>
        </w:rPr>
        <w:t>)</w:t>
      </w:r>
      <w:r w:rsidRPr="006E0682">
        <w:rPr>
          <w:rFonts w:ascii="Times New Roman" w:hAnsi="Times New Roman" w:cs="Times New Roman"/>
          <w:sz w:val="28"/>
          <w:szCs w:val="28"/>
        </w:rPr>
        <w:t>, соответствующих весу и росту ребенка, позволяющих пристегнуть ребенка с помощью ремней безопасности, предусмотренных конс</w:t>
      </w:r>
      <w:r w:rsidR="003600EC">
        <w:rPr>
          <w:rFonts w:ascii="Times New Roman" w:hAnsi="Times New Roman" w:cs="Times New Roman"/>
          <w:sz w:val="28"/>
          <w:szCs w:val="28"/>
        </w:rPr>
        <w:t>трукцией транспортного средства</w:t>
      </w:r>
      <w:r w:rsidRPr="006E0682">
        <w:rPr>
          <w:rFonts w:ascii="Times New Roman" w:hAnsi="Times New Roman" w:cs="Times New Roman"/>
          <w:sz w:val="28"/>
          <w:szCs w:val="28"/>
        </w:rPr>
        <w:t>» (п. 22.9 Правил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от 7 до 12 лет достаточно пристегнуть штатным ремнем безопасности автомобиля. Рекомендовано использовать кресл</w:t>
      </w:r>
      <w:r w:rsidR="003600EC">
        <w:rPr>
          <w:rFonts w:ascii="Times New Roman" w:hAnsi="Times New Roman" w:cs="Times New Roman"/>
          <w:sz w:val="28"/>
          <w:szCs w:val="28"/>
        </w:rPr>
        <w:t>о или бустер. На переднем сидени</w:t>
      </w:r>
      <w:r w:rsidRPr="006E0682">
        <w:rPr>
          <w:rFonts w:ascii="Times New Roman" w:hAnsi="Times New Roman" w:cs="Times New Roman"/>
          <w:sz w:val="28"/>
          <w:szCs w:val="28"/>
        </w:rPr>
        <w:t>и обязательно использование кресла или бустера, соответствующего весу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старше 12 лет можно перевозить на любом месте в автомобиле без использования детских кресел или бустеров, пристегивая штатным ремнем безопасности</w:t>
      </w:r>
      <w:r w:rsidR="003600EC">
        <w:rPr>
          <w:rFonts w:ascii="Times New Roman" w:hAnsi="Times New Roman" w:cs="Times New Roman"/>
          <w:sz w:val="28"/>
          <w:szCs w:val="28"/>
        </w:rPr>
        <w:t xml:space="preserve">, если их рост и вес позволяют это сделать (если ремень безопасности не проходит </w:t>
      </w:r>
      <w:proofErr w:type="gramStart"/>
      <w:r w:rsidR="003600EC">
        <w:rPr>
          <w:rFonts w:ascii="Times New Roman" w:hAnsi="Times New Roman" w:cs="Times New Roman"/>
          <w:sz w:val="28"/>
          <w:szCs w:val="28"/>
        </w:rPr>
        <w:t>через</w:t>
      </w:r>
      <w:proofErr w:type="gramEnd"/>
      <w:r w:rsidR="003600EC">
        <w:rPr>
          <w:rFonts w:ascii="Times New Roman" w:hAnsi="Times New Roman" w:cs="Times New Roman"/>
          <w:sz w:val="28"/>
          <w:szCs w:val="28"/>
        </w:rPr>
        <w:t xml:space="preserve"> шейный отдел)</w:t>
      </w:r>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Детское автокресло – самое безопасное и надежное из всех детских удерживающих устройств.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выборе автокресла в первую очередь учитывайте вес, рост и возраст вашего ребенка. Определите группу автокресла: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(15 – 25 кг) – для детей от 3 до 7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3 (22 – 36 кг) – для детей от 6 до 12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Существуют автокресла, совмещающие в себе функции сразу нескольких групп – например, 0+/1 или 2/3. Обратите внимание на результаты </w:t>
      </w:r>
      <w:proofErr w:type="spellStart"/>
      <w:r w:rsidRPr="006E0682">
        <w:rPr>
          <w:rFonts w:ascii="Times New Roman" w:hAnsi="Times New Roman" w:cs="Times New Roman"/>
          <w:sz w:val="28"/>
          <w:szCs w:val="28"/>
        </w:rPr>
        <w:t>краш</w:t>
      </w:r>
      <w:proofErr w:type="spellEnd"/>
      <w:r w:rsidRPr="006E0682">
        <w:rPr>
          <w:rFonts w:ascii="Times New Roman" w:hAnsi="Times New Roman" w:cs="Times New Roman"/>
          <w:sz w:val="28"/>
          <w:szCs w:val="28"/>
        </w:rPr>
        <w:t>-тестов. На автокресле обязательно должна быть маркировка соответствия Европейскому Стандарту Безопасности — ECE R44/03 или ECE R44/04. Кроме того, автокресла подлежат обязательной сертификации в России.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Также при выборе автокресла обратите внимание на защиту головы и шеи - чем она надежнее, массивнее, тем больше вероятность снижения степени </w:t>
      </w:r>
      <w:proofErr w:type="spellStart"/>
      <w:r w:rsidRPr="006E0682">
        <w:rPr>
          <w:rFonts w:ascii="Times New Roman" w:hAnsi="Times New Roman" w:cs="Times New Roman"/>
          <w:sz w:val="28"/>
          <w:szCs w:val="28"/>
        </w:rPr>
        <w:t>травмирования</w:t>
      </w:r>
      <w:proofErr w:type="spellEnd"/>
      <w:r w:rsidRPr="006E0682">
        <w:rPr>
          <w:rFonts w:ascii="Times New Roman" w:hAnsi="Times New Roman" w:cs="Times New Roman"/>
          <w:sz w:val="28"/>
          <w:szCs w:val="28"/>
        </w:rPr>
        <w:t xml:space="preserve"> даже при небольших столкновениях. Есть кресла, у которых конструкция подголовников позволяет их использование практически до достижения ребенком 12 лет.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Покупайте кресло вместе с ребенком. Пусть он попробует посидеть в нем – прямо в магазине.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Для крепления автокресел всех групп в любых автомобилях используется трехточечный ремень безопасности. Автокресла групп 2 и 3 внутренних </w:t>
      </w:r>
      <w:r w:rsidRPr="006E0682">
        <w:rPr>
          <w:rFonts w:ascii="Times New Roman" w:hAnsi="Times New Roman" w:cs="Times New Roman"/>
          <w:sz w:val="28"/>
          <w:szCs w:val="28"/>
        </w:rPr>
        <w:lastRenderedPageBreak/>
        <w:t>ремней не имеют, и дети пристегиваются в них при помощи автомобильных ремней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Самое безопасное место для установки детского кресла в автомобиле — среднее место на заднем сиденье. Самое небезопасное — переднее пассажирское сиденье. Туда автокресло устанавливается в крайнем случае, при обязательно отключенной подушке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ребенка. Способ установки автокресла с использованием системы ISOFIX представляет собой жесткое крепление кресла к кузову автомобиля, что обеспечивает лучшую защиту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Усадив ребенка в автокресло, пристегните его внутренними ремнями или трехточечными ремнями безопасности, в зависимости от группы 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Обязательно проверьте натяжение ремней — они не должны провисать.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игры во время поездки давайте ребенку только мягкие игрушки. Если ваш ребенок смотрит во время поездки мультфильмы — имейте в виду, все жесткие предметы во время поездки должны быть закреплены. Не давайте ему в руки DVD-проигрыватель или книгу в жестком переплете.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посадке или высадке из легкового транспортного средства нужно помнить, что ребенок должен выходить из автомобиля только со стороны тротуара, или стороны, которая не выходит на проезжую часть. Не разрешайте ребенку выходить раньше взрослых. Перед выходом из автомобиля также нужно убедиться в безопасности, чтобы не создавать помех идущим по тротуарам пешеходам.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 несоблюдение требований к перевозке детей-пассажиров предусмотрена административная ответственность по ч. 3 ст. 12.23 Кодекса Российской Федерации об административных правонарушениях и наложение административного штрафа на водителя в размере 3 000 рублей; на должностных лиц – 25 000 рублей; на юридических лиц – 100 000 рублей.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 маршрутных транспортных средствах (автобусе, троллейбусе, трамвае):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научите ребенка быть внимательным в «зоне остановки»: стоящий автобус сокращает обзор дороги в этой зоне, пешеходы здесь часто спешат и могут случайно вытолкнуть ребенка на проезжую часть и т. п.</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подходите для посадки к двери транспортного средства только после полной его остановки; не садитесь в маршрутный транспорт в последний момент при его отправлении (вас может зажать дверями); особую опасность представляет передняя дверь, так как можно попасть под колеса транспортного средства;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в маршрутном транспорте приучите ребенка крепко держаться за поручни, чтобы при торможении избежать травмы от удара.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–велосипедисты.</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Ваш ребенок может выполнять роли не только пешехода и пассажира, но и велосипедиста, управляющего другими средствами</w:t>
      </w:r>
      <w:r w:rsidR="00A92AC8">
        <w:rPr>
          <w:rFonts w:ascii="Times New Roman" w:hAnsi="Times New Roman" w:cs="Times New Roman"/>
          <w:sz w:val="28"/>
          <w:szCs w:val="28"/>
        </w:rPr>
        <w:t xml:space="preserve"> индивидуальной мобильности (</w:t>
      </w:r>
      <w:proofErr w:type="spellStart"/>
      <w:r w:rsidR="00A92AC8">
        <w:rPr>
          <w:rFonts w:ascii="Times New Roman" w:hAnsi="Times New Roman" w:cs="Times New Roman"/>
          <w:sz w:val="28"/>
          <w:szCs w:val="28"/>
        </w:rPr>
        <w:t>мон</w:t>
      </w:r>
      <w:r w:rsidRPr="006E0682">
        <w:rPr>
          <w:rFonts w:ascii="Times New Roman" w:hAnsi="Times New Roman" w:cs="Times New Roman"/>
          <w:sz w:val="28"/>
          <w:szCs w:val="28"/>
        </w:rPr>
        <w:t>околесо</w:t>
      </w:r>
      <w:proofErr w:type="spellEnd"/>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и так далее).</w:t>
      </w:r>
      <w:r w:rsidR="003600EC">
        <w:rPr>
          <w:rFonts w:ascii="Times New Roman" w:hAnsi="Times New Roman" w:cs="Times New Roman"/>
          <w:sz w:val="28"/>
          <w:szCs w:val="28"/>
        </w:rPr>
        <w:t xml:space="preserve"> Лица, управляющие средствами индивидуальной мобильности, по действующим правилам должны подчиняться правилам, предназначенным для пешеходов. </w:t>
      </w:r>
      <w:r w:rsidR="00A92AC8">
        <w:rPr>
          <w:rFonts w:ascii="Times New Roman" w:hAnsi="Times New Roman" w:cs="Times New Roman"/>
          <w:sz w:val="28"/>
          <w:szCs w:val="28"/>
        </w:rPr>
        <w:t xml:space="preserve">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Правилом безопасного движения на велосипеде должна стать привычка проверять готовность транспортного средства к движению.</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Стоит обязательно проверить исправность руля и фары, наличие и чистоту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на велосипеде в темное время суток и при пониженной видимости должны быть: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обязательно зажженная фара спереди, </w:t>
      </w:r>
      <w:r w:rsidR="003600EC">
        <w:rPr>
          <w:rFonts w:ascii="Times New Roman" w:hAnsi="Times New Roman" w:cs="Times New Roman"/>
          <w:sz w:val="28"/>
          <w:szCs w:val="28"/>
        </w:rPr>
        <w:t>красный</w:t>
      </w:r>
      <w:r w:rsidR="00A92AC8" w:rsidRPr="00A92AC8">
        <w:rPr>
          <w:rFonts w:ascii="Times New Roman" w:hAnsi="Times New Roman" w:cs="Times New Roman"/>
          <w:color w:val="FF0000"/>
          <w:sz w:val="28"/>
          <w:szCs w:val="28"/>
        </w:rPr>
        <w:t xml:space="preserve"> </w:t>
      </w:r>
      <w:r w:rsidRPr="006E0682">
        <w:rPr>
          <w:rFonts w:ascii="Times New Roman" w:hAnsi="Times New Roman" w:cs="Times New Roman"/>
          <w:sz w:val="28"/>
          <w:szCs w:val="28"/>
        </w:rPr>
        <w:t>фонарь сзади;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xml:space="preserve"> - чистые и правильно закрепленные;</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светлая одежда, оснащенная </w:t>
      </w:r>
      <w:proofErr w:type="spellStart"/>
      <w:r w:rsidRPr="006E0682">
        <w:rPr>
          <w:rFonts w:ascii="Times New Roman" w:hAnsi="Times New Roman" w:cs="Times New Roman"/>
          <w:sz w:val="28"/>
          <w:szCs w:val="28"/>
        </w:rPr>
        <w:t>световозвращателями</w:t>
      </w:r>
      <w:proofErr w:type="spellEnd"/>
      <w:r w:rsidR="00A92AC8">
        <w:rPr>
          <w:rFonts w:ascii="Times New Roman" w:hAnsi="Times New Roman" w:cs="Times New Roman"/>
          <w:sz w:val="28"/>
          <w:szCs w:val="28"/>
        </w:rPr>
        <w:t xml:space="preserve"> </w:t>
      </w:r>
      <w:r w:rsidR="003600EC">
        <w:rPr>
          <w:rFonts w:ascii="Times New Roman" w:hAnsi="Times New Roman" w:cs="Times New Roman"/>
          <w:sz w:val="28"/>
          <w:szCs w:val="28"/>
        </w:rPr>
        <w:t xml:space="preserve">или яркий жилет со </w:t>
      </w:r>
      <w:proofErr w:type="spellStart"/>
      <w:r w:rsidR="003600EC">
        <w:rPr>
          <w:rFonts w:ascii="Times New Roman" w:hAnsi="Times New Roman" w:cs="Times New Roman"/>
          <w:sz w:val="28"/>
          <w:szCs w:val="28"/>
        </w:rPr>
        <w:t>световозвращающими</w:t>
      </w:r>
      <w:proofErr w:type="spellEnd"/>
      <w:r w:rsidR="003600EC">
        <w:rPr>
          <w:rFonts w:ascii="Times New Roman" w:hAnsi="Times New Roman" w:cs="Times New Roman"/>
          <w:sz w:val="28"/>
          <w:szCs w:val="28"/>
        </w:rPr>
        <w:t xml:space="preserve"> элементами. </w:t>
      </w:r>
    </w:p>
    <w:p w:rsidR="008057A7" w:rsidRPr="006E0682" w:rsidRDefault="003600EC" w:rsidP="006E0682">
      <w:pPr>
        <w:jc w:val="both"/>
        <w:rPr>
          <w:rFonts w:ascii="Times New Roman" w:hAnsi="Times New Roman" w:cs="Times New Roman"/>
          <w:sz w:val="28"/>
          <w:szCs w:val="28"/>
        </w:rPr>
      </w:pPr>
      <w:r>
        <w:rPr>
          <w:rFonts w:ascii="Times New Roman" w:hAnsi="Times New Roman" w:cs="Times New Roman"/>
          <w:sz w:val="28"/>
          <w:szCs w:val="28"/>
        </w:rPr>
        <w:t>Для</w:t>
      </w:r>
      <w:r w:rsidR="008057A7" w:rsidRPr="006E0682">
        <w:rPr>
          <w:rFonts w:ascii="Times New Roman" w:hAnsi="Times New Roman" w:cs="Times New Roman"/>
          <w:sz w:val="28"/>
          <w:szCs w:val="28"/>
        </w:rPr>
        <w:t xml:space="preserve"> ребенка </w:t>
      </w:r>
      <w:r>
        <w:rPr>
          <w:rFonts w:ascii="Times New Roman" w:hAnsi="Times New Roman" w:cs="Times New Roman"/>
          <w:sz w:val="28"/>
          <w:szCs w:val="28"/>
        </w:rPr>
        <w:t xml:space="preserve">жизненно важно </w:t>
      </w:r>
      <w:r w:rsidR="008057A7" w:rsidRPr="006E0682">
        <w:rPr>
          <w:rFonts w:ascii="Times New Roman" w:hAnsi="Times New Roman" w:cs="Times New Roman"/>
          <w:sz w:val="28"/>
          <w:szCs w:val="28"/>
        </w:rPr>
        <w:t>быть видимым для других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Использование и правильное расположение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 xml:space="preserve"> способствует безопасности велосипедистов через визуальное обозначение присутствия участника дорожного движения при освещении его фарами транспортного средства на дорогах в темное время суток.</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Важно контролировать, чтобы ребенок соблюдал требования, предъявляемые Правилами дорожного движения к велосипедистам младшего школьного возраста: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п. 24.3. Движение велосипедистов в возрасте от 7 до 14 лет должно осуществляться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Ребенок-велосипедист должен использовать шлем и средства пассивной защиты.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Велосипедист относится к категории </w:t>
      </w:r>
      <w:proofErr w:type="spellStart"/>
      <w:r w:rsidRPr="006E0682">
        <w:rPr>
          <w:rFonts w:ascii="Times New Roman" w:hAnsi="Times New Roman" w:cs="Times New Roman"/>
          <w:sz w:val="28"/>
          <w:szCs w:val="28"/>
        </w:rPr>
        <w:t>малозащищенных</w:t>
      </w:r>
      <w:proofErr w:type="spellEnd"/>
      <w:r w:rsidRPr="006E0682">
        <w:rPr>
          <w:rFonts w:ascii="Times New Roman" w:hAnsi="Times New Roman" w:cs="Times New Roman"/>
          <w:sz w:val="28"/>
          <w:szCs w:val="28"/>
        </w:rPr>
        <w:t xml:space="preserve"> участников дорожного движения. В отличие от водителей и пассажиров автомобилей он не защищен от столкновений и их последствий всевозможными системами безопасности. Поэтому большую роль в обеспечении безопасности велосипедиста играет его экипировка.</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снижает опасную нагрузку на голову при падении велосипедиста.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Велосипедный шлем не должен давить на голову и, в то же время, плотно обхватывать её, чтобы в случае падения он не свалился с головы. Подрегулировать его размер можно при помощи затылочного ремня или застёжки-липучки. Но это можно сделать лишь в незначительных пределах, поэтому надо тщательнее подбирать размер велосипедного шлема. Он должен быть лёгким и хорошо вентилируемым. Отверстия должны быть расположены таким образом, чтобы потоки воздуха проходили под краями шлема и охлаждали голову велосипедиста. В холодную погоду под </w:t>
      </w: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надевается не продуваемая шапочка. На шлеме не должно быть сильно выступающих элементов. Одной из основных характеристик велосипедного шлема является его способность скользить по поверхности. Благодаря этому, движение при падении не прекращается слишком резко, что уменьшает нагрузку, возникающую при падении, на голову и шею. Правильный козырёк </w:t>
      </w:r>
      <w:proofErr w:type="spellStart"/>
      <w:r w:rsidRPr="006E0682">
        <w:rPr>
          <w:rFonts w:ascii="Times New Roman" w:hAnsi="Times New Roman" w:cs="Times New Roman"/>
          <w:sz w:val="28"/>
          <w:szCs w:val="28"/>
        </w:rPr>
        <w:t>велошлема</w:t>
      </w:r>
      <w:proofErr w:type="spellEnd"/>
      <w:r w:rsidRPr="006E0682">
        <w:rPr>
          <w:rFonts w:ascii="Times New Roman" w:hAnsi="Times New Roman" w:cs="Times New Roman"/>
          <w:sz w:val="28"/>
          <w:szCs w:val="28"/>
        </w:rPr>
        <w:t xml:space="preserve"> имеет такую степень жёсткости, чтобы при падении он не разбился. Для того чтобы быть более заметным при движении по автомобильной трассе, велосипедный шлем лучше выбрать белый или ярких расцветок и необычной формы. Лучшая конструкция шлема с ремнями, пропущенными поверху, а не с закреплёнными по бокам.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Носить шлем следует «под прямым углом». Вам должно быть в нём удобно, обязательно правильно фиксируйте застёжки ремней. Также велосипедный шлем не должен мешать обзору.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Наколенники используются для защиты коленей и голени. Наколенники должны сидеть плотно, но и не мешать кровообращению. Они не должны натирать при интенсивной езде, и еще они должны иметь отверстия для вентиляции.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Налокотники отличаются от наколенников только формой пластиковой чашки – она имеет форму буквы «Г».</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Одежда велосипедиста должна быть подобрана таким образом, чтобы была исключена возможность запутывания тканей в спицы велосипеда при движении. Желательно, чтобы брюки велосипедиста были плотно прилегающими к лодыжке.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Самое главное, что должен знать велосипедист – про свои обязанности в части соблюдения Правил дорожного движения. При использовании пешеходного перехода у велосипедиста есть обязанность спешиться и только в качестве пешехода, ведя велосипед рядом, перейти проезжую часть. То же самое требование касается и при движении по тротуару при проезде выездов автомобилей из дворов (так называемых прилегающих территорий) - велосипедист должен спешиться и ведя велосипед рядом перейти дорогу. Также велосипедисту при движении по тротуарам нужно двигаться максимально справа, не создавая помех пешеходам и отдавая им приоритет в движении.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Ниже приведены задания, которые можно использовать при проведении родительского собрания с целью рефлексии, закрепления родительских знаний и навыков, а также в качестве примеров для использования родителями в семейном воспитании.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Занимательные задачи и практические задачи «Ловушки»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1</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«Вите исполнилось 9 лет. На день рождения родители ему подарили замечательный велосипед. Мальчик обрадовался, сел на него и покатил. Он объехал 3 раза вокруг своего дома, проехал по двору 5 раз и выехал на дорогу, направляясь к дому Пети»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Правильно ли поступил Витя?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Ответ: Нет, до 14 лет на дорогу выезжать нельзя.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Задача № 2</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«Коля (10 лет) сказал маме: зачем ты пришиваешь мне светящиеся полоски на куртку? Это же для пешеходов! Я пешком больше ходить не буду, у меня есть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Буду везде на нем ездить!»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 ли Коля?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Нет, Коля ошибается. Во-первых, детям и подросткам от 7 до 14 лет можно ездить на средствах индивидуальной мобильности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(на стороне для движения велосипедистов). Во-вторых, средство индивидуальной мобильности в обязательном порядке должно быть оборудовано </w:t>
      </w:r>
      <w:proofErr w:type="spellStart"/>
      <w:r w:rsidRPr="006E0682">
        <w:rPr>
          <w:rFonts w:ascii="Times New Roman" w:hAnsi="Times New Roman" w:cs="Times New Roman"/>
          <w:sz w:val="28"/>
          <w:szCs w:val="28"/>
        </w:rPr>
        <w:t>световозвращателями</w:t>
      </w:r>
      <w:proofErr w:type="spellEnd"/>
      <w:r w:rsidRPr="006E0682">
        <w:rPr>
          <w:rFonts w:ascii="Times New Roman" w:hAnsi="Times New Roman" w:cs="Times New Roman"/>
          <w:sz w:val="28"/>
          <w:szCs w:val="28"/>
        </w:rPr>
        <w:t>, и его водителю рекомендуется сделать то же самое.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3</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«Мальчики обнаружили дорогу между домов, на которой редко появляются автомобили и решили использовать ее для катания на скейтбордах. Разогнавшись, они не сразу заметили выехавший со двора автомобиль. Водитель автомобиля, чтобы не наехать на ребят, резко нажал на педаль тормоза, но автомобиль занесло на тротуар, где шли женщина с девочкой. В результате, ни в чем не виноватые пешеходы получили серьезные травмы. В чем причина трагедии?»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“Пустынная” дорога ввела в заблуждение ребят. Любая проезжая часть предназначена для движения транспорта, а не для катания на скейтбордах. Поэтому дети нарушили требования правил дорожного движения, находясь на скейтбордах на проезжей части. Также, пешеходам надо контролировать ситуацию вокруг себя, быть готовыми среагировать на опасность.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Родителям предлагается устно и письменно продолжить фразы: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Сегодня я ещё раз напомню своему ребёнку о том, что…</w:t>
      </w:r>
    </w:p>
    <w:p w:rsidR="00B27679" w:rsidRP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 сегодняшнего дня я буду</w:t>
      </w:r>
      <w:bookmarkStart w:id="0" w:name="_GoBack"/>
      <w:bookmarkEnd w:id="0"/>
      <w:r w:rsidRPr="006E0682">
        <w:rPr>
          <w:rFonts w:ascii="Times New Roman" w:hAnsi="Times New Roman" w:cs="Times New Roman"/>
          <w:sz w:val="28"/>
          <w:szCs w:val="28"/>
        </w:rPr>
        <w:t xml:space="preserve"> примером своему реб</w:t>
      </w:r>
      <w:r w:rsidRPr="003600EC">
        <w:rPr>
          <w:rFonts w:ascii="Times New Roman" w:hAnsi="Times New Roman" w:cs="Times New Roman"/>
          <w:sz w:val="28"/>
          <w:szCs w:val="28"/>
        </w:rPr>
        <w:t>енку в следующем…</w:t>
      </w:r>
    </w:p>
    <w:sectPr w:rsidR="00B27679" w:rsidRPr="00360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A7"/>
    <w:rsid w:val="003600EC"/>
    <w:rsid w:val="006E0682"/>
    <w:rsid w:val="008057A7"/>
    <w:rsid w:val="009D24CD"/>
    <w:rsid w:val="00A92AC8"/>
    <w:rsid w:val="00B27679"/>
    <w:rsid w:val="00C22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3069</Words>
  <Characters>17496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Бердникова Татьяна Сергеевна</dc:creator>
  <cp:lastModifiedBy>Бердникова Татьяна Сергеевна</cp:lastModifiedBy>
  <cp:revision>2</cp:revision>
  <dcterms:created xsi:type="dcterms:W3CDTF">2020-02-26T06:04:00Z</dcterms:created>
  <dcterms:modified xsi:type="dcterms:W3CDTF">2020-02-26T06:04:00Z</dcterms:modified>
</cp:coreProperties>
</file>